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Rückbau Hochbordradweg Beetenhovenstraße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OB_2026/05-020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Bauleistung; Straßenbauarbeiten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